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354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 и проживающей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18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18810086230002110872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явилась, о месте и времени судебного заседания извещена надлежащим образом, об отложении судебного заседания не ходатайствовала.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</w:t>
      </w:r>
      <w:r>
        <w:rPr>
          <w:rFonts w:ascii="Times New Roman" w:eastAsia="Times New Roman" w:hAnsi="Times New Roman" w:cs="Times New Roman"/>
        </w:rPr>
        <w:t xml:space="preserve"> России </w:t>
      </w:r>
      <w:r>
        <w:rPr>
          <w:rFonts w:ascii="Times New Roman" w:eastAsia="Times New Roman" w:hAnsi="Times New Roman" w:cs="Times New Roman"/>
        </w:rPr>
        <w:t>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18810086230002110872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8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18810086230002110872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671234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18810086230002110872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копией Выписки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обстоятельствами являю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>признание вины в совершенном правонарушении, наличие на иждивении малолетних детей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9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0412365400725003542520181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Sumgrp-19rplc-31">
    <w:name w:val="cat-Sum grp-19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